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4BF" w:rsidRPr="004A74BF" w:rsidRDefault="004A74BF" w:rsidP="004A74BF">
      <w:pPr>
        <w:shd w:val="clear" w:color="auto" w:fill="FFFFFF"/>
        <w:spacing w:line="288" w:lineRule="atLeast"/>
        <w:outlineLvl w:val="1"/>
        <w:rPr>
          <w:rFonts w:ascii="Helvetica" w:eastAsia="Times New Roman" w:hAnsi="Helvetica" w:cs="Helvetica"/>
          <w:color w:val="333333"/>
          <w:sz w:val="21"/>
          <w:szCs w:val="21"/>
          <w:lang w:eastAsia="da-DK"/>
        </w:rPr>
      </w:pPr>
      <w:r w:rsidRPr="004A74BF">
        <w:rPr>
          <w:rFonts w:ascii="inherit" w:eastAsia="Times New Roman" w:hAnsi="inherit" w:cs="Helvetica"/>
          <w:color w:val="333333"/>
          <w:kern w:val="36"/>
          <w:sz w:val="70"/>
          <w:szCs w:val="70"/>
          <w:lang w:eastAsia="da-DK"/>
        </w:rPr>
        <w:t xml:space="preserve">Så Meget Godt i Vente på </w:t>
      </w:r>
    </w:p>
    <w:p w:rsidR="004A74BF" w:rsidRPr="004A74BF" w:rsidRDefault="004A74BF" w:rsidP="004A74BF">
      <w:pPr>
        <w:shd w:val="clear" w:color="auto" w:fill="FFFFFF"/>
        <w:spacing w:after="0" w:line="384" w:lineRule="atLeast"/>
        <w:rPr>
          <w:rFonts w:ascii="Helvetica" w:eastAsia="Times New Roman" w:hAnsi="Helvetica" w:cs="Helvetica"/>
          <w:color w:val="333333"/>
          <w:sz w:val="21"/>
          <w:szCs w:val="21"/>
          <w:lang w:eastAsia="da-DK"/>
        </w:rPr>
      </w:pPr>
    </w:p>
    <w:p w:rsidR="004A74BF" w:rsidRPr="004A74BF" w:rsidRDefault="004A74BF" w:rsidP="004A74BF">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4A74BF">
        <w:rPr>
          <w:rFonts w:ascii="Helvetica" w:eastAsia="Times New Roman" w:hAnsi="Helvetica" w:cs="Helvetica"/>
          <w:noProof/>
          <w:color w:val="333333"/>
          <w:sz w:val="21"/>
          <w:szCs w:val="21"/>
          <w:lang w:val="en-US"/>
        </w:rPr>
        <w:drawing>
          <wp:inline distT="0" distB="0" distL="0" distR="0">
            <wp:extent cx="3634740" cy="2116825"/>
            <wp:effectExtent l="0" t="0" r="3810" b="0"/>
            <wp:docPr id="1" name="Billede 1" descr="Niels_Sommer_c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els_Sommer_cine-2"/>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656860" cy="2129707"/>
                    </a:xfrm>
                    <a:prstGeom prst="rect">
                      <a:avLst/>
                    </a:prstGeom>
                    <a:noFill/>
                    <a:ln>
                      <a:noFill/>
                    </a:ln>
                  </pic:spPr>
                </pic:pic>
              </a:graphicData>
            </a:graphic>
          </wp:inline>
        </w:drawing>
      </w:r>
      <w:bookmarkEnd w:id="0"/>
    </w:p>
    <w:p w:rsidR="004A74BF" w:rsidRPr="004A74BF" w:rsidRDefault="004A74BF" w:rsidP="004A74BF">
      <w:pPr>
        <w:shd w:val="clear" w:color="auto" w:fill="FFFFFF"/>
        <w:spacing w:after="240" w:line="384" w:lineRule="atLeast"/>
        <w:jc w:val="both"/>
        <w:rPr>
          <w:rFonts w:ascii="Helvetica" w:eastAsia="Times New Roman" w:hAnsi="Helvetica" w:cs="Helvetica"/>
          <w:color w:val="333333"/>
          <w:sz w:val="21"/>
          <w:szCs w:val="21"/>
          <w:lang w:eastAsia="da-DK"/>
        </w:rPr>
      </w:pPr>
      <w:r w:rsidRPr="004A74BF">
        <w:rPr>
          <w:rFonts w:ascii="Helvetica" w:eastAsia="Times New Roman" w:hAnsi="Helvetica" w:cs="Helvetica"/>
          <w:color w:val="333333"/>
          <w:sz w:val="21"/>
          <w:szCs w:val="21"/>
          <w:lang w:eastAsia="da-DK"/>
        </w:rPr>
        <w:t>åbner i denne dokumentar dørene til det eneste danske biodynamiske landbrug og nogle af Danmarks eneste røde danske mælkekvæg. Instruktøren Phie Ambo har valgt at ligge fokus på Stokholm, men også omgivelserne og dyrenes trivsel eksemplificeres gennem de idylliserende billeder, der mediere Thorshøjgaard og alle dens levende organismer. Stokholm fortæller berigende om, hvordan det er at drive et biodynamisk landbrug tilsat egne livsfilosofiske overvejelser, som da han beskuer landejendommen og forklarer, at meningen med livet er at leve og opleve.</w:t>
      </w:r>
    </w:p>
    <w:p w:rsidR="004A74BF" w:rsidRPr="004A74BF" w:rsidRDefault="004A74BF" w:rsidP="004A74BF">
      <w:pPr>
        <w:shd w:val="clear" w:color="auto" w:fill="FFFFFF"/>
        <w:spacing w:after="240" w:line="384" w:lineRule="atLeast"/>
        <w:jc w:val="both"/>
        <w:rPr>
          <w:rFonts w:ascii="Helvetica" w:eastAsia="Times New Roman" w:hAnsi="Helvetica" w:cs="Helvetica"/>
          <w:color w:val="333333"/>
          <w:sz w:val="21"/>
          <w:szCs w:val="21"/>
          <w:lang w:eastAsia="da-DK"/>
        </w:rPr>
      </w:pPr>
      <w:r w:rsidRPr="004A74BF">
        <w:rPr>
          <w:rFonts w:ascii="Helvetica" w:eastAsia="Times New Roman" w:hAnsi="Helvetica" w:cs="Helvetica"/>
          <w:i/>
          <w:iCs/>
          <w:color w:val="333333"/>
          <w:sz w:val="21"/>
          <w:szCs w:val="21"/>
          <w:lang w:eastAsia="da-DK"/>
        </w:rPr>
        <w:t>Så meget godt i vente</w:t>
      </w:r>
      <w:r w:rsidRPr="004A74BF">
        <w:rPr>
          <w:rFonts w:ascii="Helvetica" w:eastAsia="Times New Roman" w:hAnsi="Helvetica" w:cs="Helvetica"/>
          <w:color w:val="333333"/>
          <w:sz w:val="21"/>
          <w:szCs w:val="21"/>
          <w:lang w:eastAsia="da-DK"/>
        </w:rPr>
        <w:t xml:space="preserve"> signalerer positive forhåbninger om, at Stokholm muligvis er den første biodynamiske landmand, men at han ikke er den sidste. Dog er landbrugskravene til at drive biodynamisk landbrug skærpet, og i dokumentaren får Stokholm også besøg af to damer fra myndighederne, som løbende tager stikprøver for at dokumentere trivslen på Thorshøjgaard. Deres besøg bliver en del af de udfordringer beboerne på Thorshøjgaard må klare, og skærpelserne inkluderer optimering af staldforhold, mere strøelse i spiltorvene, køernes almene tilstand og en fiberdug, som skal lægges over gødningen, for at mindske CO2 udslip. De to damer finder Stokholms drift utilstrækkelig, og han bliver derfor anklaget for overtrædelser af dyreværnsloven. Deres anklage virker noget absurd, da de to damer udelukkende afkrydser i en manual, ligesom anklagen syner at være afgjort uden egentlig dyrlægebesøg. Måske jeg, som forbruger og publikum har ringe indsigt i landbrugslovgivninger, men omvendt er det tydeligt, at Thorshøjgaards landbrugsdyr er heldige. De er ude næsten hver dag, også om vinteren, de avler naturligt, og de bliver striglet og passet med kærlig omtanke. Absurditeten består også i, at mange almindelige landbrugsdyr aldrig kommer ud af stalden og netop lever under miserable forhold – hvilket ikke er en overtrædelse af dyreloven. I vores moderne, lille Danmark, kan det undres, at økologi og biodynamik skal have så skærperet regler. Burde trivsel og høj levevelfærd ikke være implicit for alle landbrugsdyr? Det </w:t>
      </w:r>
      <w:r w:rsidRPr="004A74BF">
        <w:rPr>
          <w:rFonts w:ascii="Helvetica" w:eastAsia="Times New Roman" w:hAnsi="Helvetica" w:cs="Helvetica"/>
          <w:color w:val="333333"/>
          <w:sz w:val="21"/>
          <w:szCs w:val="21"/>
          <w:lang w:eastAsia="da-DK"/>
        </w:rPr>
        <w:lastRenderedPageBreak/>
        <w:t>er bestemt tankevækkende at se kvæg med så blanke, opmærksomme øjne og så fuld af livsglæde. Desværre – for den almindelige forbruger, bliver Thorshøjgaards kødkvæg solgt til Nomas restaurantkæde. Det er et desværre, fordi det for den almindelige, bevidste forbruger er udfordrende at købe produkter, der samtidig stammer fra en baggrund som Thorshøjgaards.</w:t>
      </w:r>
    </w:p>
    <w:p w:rsidR="004A74BF" w:rsidRPr="004A74BF" w:rsidRDefault="004A74BF" w:rsidP="004A74BF">
      <w:pPr>
        <w:shd w:val="clear" w:color="auto" w:fill="FFFFFF"/>
        <w:spacing w:line="384" w:lineRule="atLeast"/>
        <w:jc w:val="both"/>
        <w:rPr>
          <w:rFonts w:ascii="Helvetica" w:eastAsia="Times New Roman" w:hAnsi="Helvetica" w:cs="Helvetica"/>
          <w:color w:val="333333"/>
          <w:sz w:val="21"/>
          <w:szCs w:val="21"/>
          <w:lang w:eastAsia="da-DK"/>
        </w:rPr>
      </w:pPr>
      <w:r w:rsidRPr="004A74BF">
        <w:rPr>
          <w:rFonts w:ascii="Helvetica" w:eastAsia="Times New Roman" w:hAnsi="Helvetica" w:cs="Helvetica"/>
          <w:i/>
          <w:iCs/>
          <w:color w:val="333333"/>
          <w:sz w:val="21"/>
          <w:szCs w:val="21"/>
          <w:lang w:eastAsia="da-DK"/>
        </w:rPr>
        <w:t>Så meget godt i vente</w:t>
      </w:r>
      <w:r w:rsidRPr="004A74BF">
        <w:rPr>
          <w:rFonts w:ascii="Helvetica" w:eastAsia="Times New Roman" w:hAnsi="Helvetica" w:cs="Helvetica"/>
          <w:color w:val="333333"/>
          <w:sz w:val="21"/>
          <w:szCs w:val="21"/>
          <w:lang w:eastAsia="da-DK"/>
        </w:rPr>
        <w:t> fremvises igen den 14 og 16 november og skulle du have lyst til at besøge Thorshøjgaard er der den 9 november mulighed for at besøge gården. Se mere på CPH:DOX. Skulle du være ekstra interesseret i Thorshøjgaard og støtte deres formål, så tjek Copenhagen Street Food ud, som donerer deres overskud til Thorshøjgaards-fonden.</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4BF"/>
    <w:rsid w:val="004505DF"/>
    <w:rsid w:val="004A74BF"/>
    <w:rsid w:val="00787C71"/>
    <w:rsid w:val="009352D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15CEE-3AC7-4A7A-92C5-461F01BC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4A74BF"/>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4A74BF"/>
    <w:rPr>
      <w:b/>
      <w:bCs/>
      <w:caps/>
      <w:color w:val="333333"/>
      <w:sz w:val="18"/>
      <w:szCs w:val="18"/>
    </w:rPr>
  </w:style>
  <w:style w:type="character" w:customStyle="1" w:styleId="share-title4">
    <w:name w:val="share-title4"/>
    <w:basedOn w:val="Standardskrifttypeiafsnit"/>
    <w:rsid w:val="004A7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3845">
      <w:bodyDiv w:val="1"/>
      <w:marLeft w:val="0"/>
      <w:marRight w:val="0"/>
      <w:marTop w:val="0"/>
      <w:marBottom w:val="0"/>
      <w:divBdr>
        <w:top w:val="none" w:sz="0" w:space="0" w:color="auto"/>
        <w:left w:val="none" w:sz="0" w:space="0" w:color="auto"/>
        <w:bottom w:val="none" w:sz="0" w:space="0" w:color="auto"/>
        <w:right w:val="none" w:sz="0" w:space="0" w:color="auto"/>
      </w:divBdr>
      <w:divsChild>
        <w:div w:id="339896411">
          <w:marLeft w:val="0"/>
          <w:marRight w:val="0"/>
          <w:marTop w:val="0"/>
          <w:marBottom w:val="0"/>
          <w:divBdr>
            <w:top w:val="none" w:sz="0" w:space="0" w:color="auto"/>
            <w:left w:val="none" w:sz="0" w:space="0" w:color="auto"/>
            <w:bottom w:val="none" w:sz="0" w:space="0" w:color="auto"/>
            <w:right w:val="none" w:sz="0" w:space="0" w:color="auto"/>
          </w:divBdr>
          <w:divsChild>
            <w:div w:id="750736731">
              <w:marLeft w:val="0"/>
              <w:marRight w:val="0"/>
              <w:marTop w:val="0"/>
              <w:marBottom w:val="0"/>
              <w:divBdr>
                <w:top w:val="none" w:sz="0" w:space="0" w:color="auto"/>
                <w:left w:val="none" w:sz="0" w:space="0" w:color="auto"/>
                <w:bottom w:val="none" w:sz="0" w:space="0" w:color="auto"/>
                <w:right w:val="none" w:sz="0" w:space="0" w:color="auto"/>
              </w:divBdr>
              <w:divsChild>
                <w:div w:id="247931891">
                  <w:marLeft w:val="0"/>
                  <w:marRight w:val="0"/>
                  <w:marTop w:val="100"/>
                  <w:marBottom w:val="100"/>
                  <w:divBdr>
                    <w:top w:val="none" w:sz="0" w:space="0" w:color="auto"/>
                    <w:left w:val="none" w:sz="0" w:space="0" w:color="auto"/>
                    <w:bottom w:val="none" w:sz="0" w:space="0" w:color="auto"/>
                    <w:right w:val="none" w:sz="0" w:space="0" w:color="auto"/>
                  </w:divBdr>
                  <w:divsChild>
                    <w:div w:id="74516174">
                      <w:marLeft w:val="0"/>
                      <w:marRight w:val="0"/>
                      <w:marTop w:val="0"/>
                      <w:marBottom w:val="0"/>
                      <w:divBdr>
                        <w:top w:val="none" w:sz="0" w:space="0" w:color="auto"/>
                        <w:left w:val="none" w:sz="0" w:space="0" w:color="auto"/>
                        <w:bottom w:val="none" w:sz="0" w:space="0" w:color="auto"/>
                        <w:right w:val="none" w:sz="0" w:space="0" w:color="auto"/>
                      </w:divBdr>
                      <w:divsChild>
                        <w:div w:id="1312754175">
                          <w:marLeft w:val="0"/>
                          <w:marRight w:val="0"/>
                          <w:marTop w:val="0"/>
                          <w:marBottom w:val="0"/>
                          <w:divBdr>
                            <w:top w:val="none" w:sz="0" w:space="0" w:color="auto"/>
                            <w:left w:val="none" w:sz="0" w:space="0" w:color="auto"/>
                            <w:bottom w:val="none" w:sz="0" w:space="0" w:color="auto"/>
                            <w:right w:val="none" w:sz="0" w:space="0" w:color="auto"/>
                          </w:divBdr>
                          <w:divsChild>
                            <w:div w:id="1772314049">
                              <w:marLeft w:val="225"/>
                              <w:marRight w:val="225"/>
                              <w:marTop w:val="0"/>
                              <w:marBottom w:val="675"/>
                              <w:divBdr>
                                <w:top w:val="none" w:sz="0" w:space="0" w:color="auto"/>
                                <w:left w:val="none" w:sz="0" w:space="0" w:color="auto"/>
                                <w:bottom w:val="none" w:sz="0" w:space="0" w:color="auto"/>
                                <w:right w:val="none" w:sz="0" w:space="0" w:color="auto"/>
                              </w:divBdr>
                              <w:divsChild>
                                <w:div w:id="2141418917">
                                  <w:marLeft w:val="0"/>
                                  <w:marRight w:val="0"/>
                                  <w:marTop w:val="450"/>
                                  <w:marBottom w:val="450"/>
                                  <w:divBdr>
                                    <w:top w:val="none" w:sz="0" w:space="0" w:color="auto"/>
                                    <w:left w:val="none" w:sz="0" w:space="0" w:color="auto"/>
                                    <w:bottom w:val="none" w:sz="0" w:space="0" w:color="auto"/>
                                    <w:right w:val="none" w:sz="0" w:space="0" w:color="auto"/>
                                  </w:divBdr>
                                </w:div>
                                <w:div w:id="1484353897">
                                  <w:marLeft w:val="0"/>
                                  <w:marRight w:val="0"/>
                                  <w:marTop w:val="0"/>
                                  <w:marBottom w:val="0"/>
                                  <w:divBdr>
                                    <w:top w:val="none" w:sz="0" w:space="0" w:color="auto"/>
                                    <w:left w:val="none" w:sz="0" w:space="0" w:color="auto"/>
                                    <w:bottom w:val="none" w:sz="0" w:space="0" w:color="auto"/>
                                    <w:right w:val="none" w:sz="0" w:space="0" w:color="auto"/>
                                  </w:divBdr>
                                </w:div>
                                <w:div w:id="1874609763">
                                  <w:marLeft w:val="0"/>
                                  <w:marRight w:val="0"/>
                                  <w:marTop w:val="0"/>
                                  <w:marBottom w:val="0"/>
                                  <w:divBdr>
                                    <w:top w:val="none" w:sz="0" w:space="0" w:color="auto"/>
                                    <w:left w:val="none" w:sz="0" w:space="0" w:color="auto"/>
                                    <w:bottom w:val="none" w:sz="0" w:space="0" w:color="auto"/>
                                    <w:right w:val="none" w:sz="0" w:space="0" w:color="auto"/>
                                  </w:divBdr>
                                  <w:divsChild>
                                    <w:div w:id="1770152927">
                                      <w:marLeft w:val="0"/>
                                      <w:marRight w:val="0"/>
                                      <w:marTop w:val="300"/>
                                      <w:marBottom w:val="450"/>
                                      <w:divBdr>
                                        <w:top w:val="none" w:sz="0" w:space="0" w:color="auto"/>
                                        <w:left w:val="none" w:sz="0" w:space="0" w:color="auto"/>
                                        <w:bottom w:val="none" w:sz="0" w:space="0" w:color="auto"/>
                                        <w:right w:val="none" w:sz="0" w:space="0" w:color="auto"/>
                                      </w:divBdr>
                                    </w:div>
                                    <w:div w:id="1951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420</Words>
  <Characters>2394</Characters>
  <Application>Microsoft Office Word</Application>
  <DocSecurity>0</DocSecurity>
  <Lines>19</Lines>
  <Paragraphs>5</Paragraphs>
  <ScaleCrop>false</ScaleCrop>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2017-02-24T13:12:00Z</dcterms:created>
  <dcterms:modified xsi:type="dcterms:W3CDTF">2017-03-06T20:09:00Z</dcterms:modified>
</cp:coreProperties>
</file>